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535ED" w14:textId="76E3B6A2" w:rsidR="007514B3" w:rsidRDefault="009741A7" w:rsidP="009741A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ИННОВАЦИОННЫЙ МЕТОД РЕГЕНЕРАЦИИ КОЛЛАГЕНА И ОМОЛОЖЕНИЯ КОЖИ. ДОКАЗАННАЯ ЭФФЕКТИВНОСТЬ И БИОХИМИЧЕСКАЯ ОБОСНОВАННОСТЬ.</w:t>
      </w:r>
    </w:p>
    <w:p w14:paraId="18E26C2D" w14:textId="77777777" w:rsidR="009741A7" w:rsidRPr="009741A7" w:rsidRDefault="009741A7" w:rsidP="009741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328F5B" w14:textId="24DB6A46" w:rsidR="00960890" w:rsidRDefault="008D3756" w:rsidP="009741A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41A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Дарбанова</w:t>
      </w:r>
      <w:r w:rsidR="00960890" w:rsidRPr="009741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Е.М.</w:t>
      </w:r>
      <w:r w:rsidR="009741A7" w:rsidRPr="00170A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9741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741A7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аучный руководитель Компании ДИОНА, г. Москва</w:t>
      </w:r>
    </w:p>
    <w:p w14:paraId="122865D2" w14:textId="77777777" w:rsidR="009741A7" w:rsidRPr="009741A7" w:rsidRDefault="009741A7" w:rsidP="00C164EA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B2553A" w14:textId="3245B78C" w:rsidR="00260A93" w:rsidRPr="008D3756" w:rsidRDefault="00960890" w:rsidP="00C16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Коллаген - основной компонент все</w:t>
      </w:r>
      <w:r w:rsidR="00E2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соединительных тканей, </w:t>
      </w: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которых определяется конкретным типом коллаг</w:t>
      </w:r>
      <w:r w:rsidR="00CF6FF7"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ена. Известно, что на сегодняшний день открыто 29 типов коллагена. Этот белок занимает 1/3 всех белков организма. </w:t>
      </w:r>
      <w:r w:rsidR="00260A93" w:rsidRPr="008D3756">
        <w:rPr>
          <w:rFonts w:ascii="Times New Roman" w:hAnsi="Times New Roman" w:cs="Times New Roman"/>
          <w:sz w:val="24"/>
          <w:szCs w:val="24"/>
        </w:rPr>
        <w:t>Такая представительность коллагена характеризует важную роль этого белка в морфогенезе разных видов соединит</w:t>
      </w:r>
      <w:r w:rsidR="00E21521">
        <w:rPr>
          <w:rFonts w:ascii="Times New Roman" w:hAnsi="Times New Roman" w:cs="Times New Roman"/>
          <w:sz w:val="24"/>
          <w:szCs w:val="24"/>
        </w:rPr>
        <w:t>ельной ткани</w:t>
      </w:r>
      <w:r w:rsidR="00260A93" w:rsidRPr="008D3756">
        <w:rPr>
          <w:rFonts w:ascii="Times New Roman" w:hAnsi="Times New Roman" w:cs="Times New Roman"/>
          <w:sz w:val="24"/>
          <w:szCs w:val="24"/>
        </w:rPr>
        <w:t>. Важным аспектом ее структурной целостности является постоянное обновление коллагеновых волокон, что связано с необходимостью поддержания равновесного динамического балан</w:t>
      </w:r>
      <w:r w:rsidR="00DB6AD0" w:rsidRPr="008D3756">
        <w:rPr>
          <w:rFonts w:ascii="Times New Roman" w:hAnsi="Times New Roman" w:cs="Times New Roman"/>
          <w:sz w:val="24"/>
          <w:szCs w:val="24"/>
        </w:rPr>
        <w:t xml:space="preserve">са между синтезом и катаболизмом </w:t>
      </w:r>
      <w:r w:rsidR="00260A93" w:rsidRPr="008D3756">
        <w:rPr>
          <w:rFonts w:ascii="Times New Roman" w:hAnsi="Times New Roman" w:cs="Times New Roman"/>
          <w:sz w:val="24"/>
          <w:szCs w:val="24"/>
        </w:rPr>
        <w:t xml:space="preserve">коллагена. Таким образом, важность клеточного созревания молекулы коллагена в поддержании на физиологическом уровне общего метаболизма, очевидна. </w:t>
      </w:r>
    </w:p>
    <w:p w14:paraId="767C4A43" w14:textId="646402CC" w:rsidR="00260A93" w:rsidRPr="008D3756" w:rsidRDefault="00260A93" w:rsidP="00C164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процессе старения коллагена, как основного строительного элемента соединительной ткани, теряется и его структурная регуляция в поддержании дифференцировки и морфогенеза клеток, а также их способности к адгезии и миграции. Поэтому утверждение, что старение организма, проявляющееся во внешних инволюционных изменениях кожи — это проекция старения колла</w:t>
      </w:r>
      <w:r w:rsidR="00E21521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гена, весьма справедливо</w:t>
      </w: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показали систематические исследования, начатые в середине прошлого века на животных, при увеличении возраста происходят изменения свойств этого белка.</w:t>
      </w:r>
      <w:r w:rsidR="00DB6AD0"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 возрастным изменением, которое свойственно всем видам соединительной ткани, является уменьшение содержания воды в отношении основное вещество/волокна. Вероятно, изменение метаболизма в соединительной ткани связано с нарушением баланса связанной и свободной воды, так как известно, что по степени связанности вода организма может быть полностью связанной, (еще ее называют гидратационной, структурированной, льдоподобной), полусвязанной (иммобильной) и свободной (мобильной</w:t>
      </w:r>
      <w:r w:rsidR="00DB6AD0"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>). Под связанной водой понимается вода гидратации белков. Коллаген –</w:t>
      </w:r>
      <w:r w:rsidR="00E2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B6AD0"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фибриллярный белок, очень гидратированный, но при этом нерастворимый, поэтому потеря  баланса между гидратированностью и гидрофобностью запускает процесс старения.</w:t>
      </w:r>
    </w:p>
    <w:p w14:paraId="1939F563" w14:textId="77777777" w:rsidR="00DB6AD0" w:rsidRPr="008D3756" w:rsidRDefault="00DB6AD0" w:rsidP="00170A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морфогенетическую роль коллагена в организме человека, его способность упорядочивать и стабилизировать клеточные структуры, с которыми он контактирует, становится очевидной необходимость в том, чтобы он сам был упорядочен и стабилен. Изменение водного баланса с уменьшением доли связанной воды за счет увеличения свободной фракции приводит к процессам деструкции соединительной ткани. В результате чего</w:t>
      </w:r>
      <w:r w:rsidR="00E215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коллаген теряет стабильность на молекулярном и надмолекулярном уровнях. Это приводит к накоплению патологических модификаций свойств основной структурной единицы коллагена – макромолекулы тропоколлагена.</w:t>
      </w:r>
    </w:p>
    <w:p w14:paraId="6F1E93FA" w14:textId="59BC9352" w:rsidR="00960890" w:rsidRPr="008D3756" w:rsidRDefault="00895E47" w:rsidP="00170AB6">
      <w:pPr>
        <w:spacing w:line="240" w:lineRule="auto"/>
        <w:jc w:val="both"/>
        <w:rPr>
          <w:rFonts w:ascii="Times New Roman" w:hAnsi="Times New Roman"/>
        </w:rPr>
      </w:pP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Молекула тропоколлагена, являющееся </w:t>
      </w:r>
      <w:r w:rsidR="00DB6AD0"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универсальным строительным мономером для </w:t>
      </w: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последующих форм </w:t>
      </w:r>
      <w:r w:rsidR="00DB6AD0"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типов коллагена</w:t>
      </w: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проходит внутриклеточной созревание. Здесь формируются первичная структура. Функциональная уникальность каждого типа зависит от структурного мотива пептидной цепочки - последовательности аминокислот- </w:t>
      </w:r>
      <w:r w:rsidRPr="008D37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Gly</w:t>
      </w: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37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D37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Глицин, </w:t>
      </w:r>
      <w:r w:rsidRPr="008D37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Gly</w:t>
      </w: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постоянная величина во всех типах, а на позиции </w:t>
      </w:r>
      <w:r w:rsidRPr="008D37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чаще всего встречается пролин, </w:t>
      </w:r>
      <w:r w:rsidRPr="008D37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D37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</w:t>
      </w: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чаще всего либо гидроксипролин, Н</w:t>
      </w:r>
      <w:r w:rsidRPr="008D37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yp</w:t>
      </w: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либо гидроксилизин, </w:t>
      </w:r>
      <w:r w:rsidRPr="008D375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Hyl</w:t>
      </w: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После образования необходимого пептидного мотива, полностью зависящего от процессов гидроксилирования, а, следовательно, достаточного уровня воды в клетке, начинается процесс образования вторичной структуры – спирализации за счет большого количества </w:t>
      </w:r>
      <w:r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водородных связей, в результате формируется проколлагеновая левозакрученная альфа-спираль. Затем три левозакрученные цепи с помощью необходимого количества водородных связей, донором которых выступает вода, образует правозакрученную альфа-спираль</w:t>
      </w:r>
      <w:r w:rsidR="00AA1226"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т.е. молекулу тропоколлагена. Так возникает третичная структура коллагена, которая покидает клетку и начинает свое внеклеточное поэтапное строительство коллагеннового волокна. </w:t>
      </w:r>
      <w:r w:rsidR="00960890"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процессов синтеза, ведут к потери стабильности на молекулярном и надмолекулярном уровнях, накоплению патологических модификаций свойств основной структурной единицы коллагена – макромолекулы тропоколлагена, следовательно, коллагеносодержащих тканей в целом. Коллаген –фибриллярный белок, очень гидратированный, но при этом нерастворимый, поэтому потеря баланса между гидратированностью и гидрофобностью запускает процесс старения. Понимание процессов этих деструкций, как следует ожидать, открывает возможность к восстановлению стабилизации свойств тропоколлагена, а следовательно, указывает путь и способ их коррекции. </w:t>
      </w:r>
    </w:p>
    <w:p w14:paraId="031FD423" w14:textId="196899F4" w:rsidR="006C0E98" w:rsidRPr="008D3756" w:rsidRDefault="00960890" w:rsidP="00170AB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756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 xml:space="preserve">Это позволит применить нашу авторскую аппаратную технологию радиочастотного воздействия, не связанную с тепловым эффектом, для восстановления процесса образования коллагена </w:t>
      </w:r>
      <w:r w:rsidRPr="008D3756">
        <w:rPr>
          <w:rFonts w:ascii="Times New Roman" w:eastAsia="Times New Roman" w:hAnsi="Times New Roman" w:cstheme="minorHAnsi"/>
          <w:bCs/>
          <w:sz w:val="24"/>
          <w:szCs w:val="28"/>
          <w:lang w:val="en-US" w:eastAsia="ru-RU"/>
        </w:rPr>
        <w:t>de</w:t>
      </w:r>
      <w:r w:rsidRPr="008D3756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 xml:space="preserve"> </w:t>
      </w:r>
      <w:r w:rsidRPr="008D3756">
        <w:rPr>
          <w:rFonts w:ascii="Times New Roman" w:eastAsia="Times New Roman" w:hAnsi="Times New Roman" w:cstheme="minorHAnsi"/>
          <w:bCs/>
          <w:sz w:val="24"/>
          <w:szCs w:val="28"/>
          <w:lang w:val="en-US" w:eastAsia="ru-RU"/>
        </w:rPr>
        <w:t>novo</w:t>
      </w:r>
      <w:r w:rsidRPr="008D3756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>. Эта технология основана на длительном, более 10 лет, опыте исследований в разных областях смежных наук, прежде всего биофизики и биохимии. Именно из этой огромной базы инструментальных исследований возник наш авторский подход, вылившийся в создании аппарата «</w:t>
      </w:r>
      <w:r w:rsidRPr="008D3756">
        <w:rPr>
          <w:rFonts w:ascii="Times New Roman" w:eastAsia="Times New Roman" w:hAnsi="Times New Roman" w:cstheme="minorHAnsi"/>
          <w:bCs/>
          <w:sz w:val="24"/>
          <w:szCs w:val="28"/>
          <w:lang w:val="en-US" w:eastAsia="ru-RU"/>
        </w:rPr>
        <w:t>RF</w:t>
      </w:r>
      <w:r w:rsidRPr="008D3756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>-</w:t>
      </w:r>
      <w:r w:rsidR="00E21521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 xml:space="preserve">скульптор». Эта технология имеет доказательную экспериментальную базу, основанную </w:t>
      </w:r>
      <w:r w:rsidRPr="008D3756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>на объективном инстру</w:t>
      </w:r>
      <w:r w:rsidR="00E21521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>ментальном исследовании, которое</w:t>
      </w:r>
      <w:r w:rsidRPr="008D3756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 xml:space="preserve"> был</w:t>
      </w:r>
      <w:r w:rsidR="00E21521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>о</w:t>
      </w:r>
      <w:r w:rsidRPr="008D3756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 xml:space="preserve"> заказан</w:t>
      </w:r>
      <w:r w:rsidR="00E21521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 xml:space="preserve">о и проведено </w:t>
      </w:r>
      <w:r w:rsidRPr="008D3756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>в независимой лаборатории РАН</w:t>
      </w:r>
      <w:r w:rsidR="00E21521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 xml:space="preserve"> около 10 лет назад. Более того</w:t>
      </w:r>
      <w:r w:rsidRPr="008D3756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 xml:space="preserve"> 10-л</w:t>
      </w:r>
      <w:r w:rsidR="00E21521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>етняя практика ее применения н</w:t>
      </w:r>
      <w:r w:rsidRPr="008D3756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 xml:space="preserve">ашими коллегами в разных клиниках в течении этого времени, </w:t>
      </w:r>
      <w:r w:rsidR="00E21521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 xml:space="preserve">показала, </w:t>
      </w:r>
      <w:r w:rsidRPr="008D3756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>что регенерация коллагена, т.е. неоколлаген</w:t>
      </w:r>
      <w:r w:rsidR="00AA1226" w:rsidRPr="008D3756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>оген</w:t>
      </w:r>
      <w:r w:rsidRPr="008D3756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>ез,</w:t>
      </w:r>
      <w:r w:rsidR="00AA1226" w:rsidRPr="008D3756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 xml:space="preserve"> </w:t>
      </w:r>
      <w:r w:rsidR="006C0E98" w:rsidRPr="008D3756">
        <w:rPr>
          <w:rFonts w:ascii="Times New Roman" w:eastAsia="Times New Roman" w:hAnsi="Times New Roman" w:cstheme="minorHAnsi"/>
          <w:bCs/>
          <w:sz w:val="24"/>
          <w:szCs w:val="28"/>
          <w:lang w:eastAsia="ru-RU"/>
        </w:rPr>
        <w:t xml:space="preserve">является очевидным фактом. </w:t>
      </w:r>
      <w:r w:rsidR="006C0E98" w:rsidRPr="008D37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Учитывая тот факт, что коллаген, как было показано в этой статье, является основным строительным белком соединительной ткани, осуществляющим структурную регуляцию в ее морфогенезе, биорегенерация его свойств придает мощный импульс к восстановлению всех взаимосвязанных и взаимозависимых с ним структур организма как на молекулярном, так и надмолекулярном уровнях. </w:t>
      </w:r>
    </w:p>
    <w:p w14:paraId="4D2067EC" w14:textId="77777777" w:rsidR="006C0E98" w:rsidRPr="008D3756" w:rsidRDefault="006C0E98" w:rsidP="00960890">
      <w:pPr>
        <w:rPr>
          <w:rFonts w:ascii="Times New Roman" w:eastAsia="Times New Roman" w:hAnsi="Times New Roman" w:cstheme="minorHAnsi"/>
          <w:b/>
          <w:bCs/>
          <w:sz w:val="28"/>
          <w:szCs w:val="28"/>
          <w:lang w:eastAsia="ru-RU"/>
        </w:rPr>
      </w:pPr>
    </w:p>
    <w:sectPr w:rsidR="006C0E98" w:rsidRPr="008D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4B3"/>
    <w:rsid w:val="00170AB6"/>
    <w:rsid w:val="00260A93"/>
    <w:rsid w:val="003C4F21"/>
    <w:rsid w:val="00454C4E"/>
    <w:rsid w:val="00582556"/>
    <w:rsid w:val="005F5753"/>
    <w:rsid w:val="006C0E98"/>
    <w:rsid w:val="007514B3"/>
    <w:rsid w:val="00765272"/>
    <w:rsid w:val="007D5D77"/>
    <w:rsid w:val="00803A6B"/>
    <w:rsid w:val="00895E47"/>
    <w:rsid w:val="008D3756"/>
    <w:rsid w:val="00960890"/>
    <w:rsid w:val="00973711"/>
    <w:rsid w:val="009741A7"/>
    <w:rsid w:val="00AA1226"/>
    <w:rsid w:val="00C164EA"/>
    <w:rsid w:val="00CF6FF7"/>
    <w:rsid w:val="00DB6AD0"/>
    <w:rsid w:val="00E21521"/>
    <w:rsid w:val="00ED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6D1CD"/>
  <w15:docId w15:val="{C679D7D1-D1FB-4418-AE63-881D4020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1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Людмила Труханова</cp:lastModifiedBy>
  <cp:revision>3</cp:revision>
  <dcterms:created xsi:type="dcterms:W3CDTF">2022-08-13T10:05:00Z</dcterms:created>
  <dcterms:modified xsi:type="dcterms:W3CDTF">2022-09-11T16:13:00Z</dcterms:modified>
</cp:coreProperties>
</file>